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3EA3A">
      <w:pPr>
        <w:pStyle w:val="3"/>
        <w:spacing w:line="440" w:lineRule="exact"/>
        <w:jc w:val="center"/>
        <w:rPr>
          <w:rFonts w:hint="eastAsia" w:hAnsi="宋体" w:eastAsia="宋体" w:cs="宋体"/>
          <w:b/>
          <w:sz w:val="28"/>
          <w:szCs w:val="28"/>
          <w:lang w:eastAsia="zh-CN"/>
        </w:rPr>
      </w:pPr>
      <w:bookmarkStart w:id="0" w:name="OLE_LINK4"/>
      <w:r>
        <w:rPr>
          <w:rFonts w:hint="eastAsia" w:hAnsi="宋体" w:cs="宋体"/>
          <w:b/>
          <w:sz w:val="28"/>
          <w:szCs w:val="28"/>
          <w:lang w:eastAsia="zh-CN"/>
        </w:rPr>
        <w:t>津市市屋顶分布式光伏发电及配套设施建设项目（1.3MWp）</w:t>
      </w:r>
    </w:p>
    <w:p w14:paraId="0A505439">
      <w:pPr>
        <w:pStyle w:val="3"/>
        <w:spacing w:line="440" w:lineRule="exact"/>
        <w:jc w:val="center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中标候选人公示</w:t>
      </w:r>
    </w:p>
    <w:bookmarkEnd w:id="0"/>
    <w:p w14:paraId="5350128D">
      <w:pPr>
        <w:pStyle w:val="3"/>
        <w:rPr>
          <w:rFonts w:hAnsi="宋体" w:cs="宋体"/>
          <w:sz w:val="15"/>
          <w:szCs w:val="15"/>
        </w:rPr>
      </w:pPr>
      <w:r>
        <w:rPr>
          <w:rFonts w:hAnsi="宋体" w:cs="宋体"/>
        </w:rPr>
        <w:t xml:space="preserve">  </w:t>
      </w:r>
    </w:p>
    <w:p w14:paraId="15A46487"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bookmarkStart w:id="1" w:name="OLE_LINK3"/>
      <w:bookmarkStart w:id="2" w:name="OLE_LINK2"/>
      <w:bookmarkStart w:id="3" w:name="OLE_LINK1"/>
      <w:r>
        <w:rPr>
          <w:rFonts w:hint="eastAsia" w:hAnsi="宋体" w:cs="宋体"/>
          <w:sz w:val="24"/>
          <w:szCs w:val="24"/>
        </w:rPr>
        <w:t>根据招标投标相关法律法规及招标文件的规定，</w:t>
      </w:r>
      <w:r>
        <w:rPr>
          <w:rFonts w:hint="eastAsia" w:hAnsi="宋体" w:cs="宋体"/>
          <w:sz w:val="24"/>
          <w:szCs w:val="24"/>
          <w:lang w:eastAsia="zh-CN"/>
        </w:rPr>
        <w:t>津市市屋顶分布式光伏发电及配套设施建设项目（1.3MWp）</w:t>
      </w:r>
      <w:r>
        <w:rPr>
          <w:rFonts w:hint="eastAsia" w:hAnsi="宋体" w:cs="宋体"/>
          <w:sz w:val="24"/>
          <w:szCs w:val="24"/>
        </w:rPr>
        <w:t>评标工作已经结束，本项目采用综合评估法的评标办法，评标委员会推荐了以下3名中标候选人，现将相关信息予以公示。公示期2025年</w:t>
      </w:r>
      <w:r>
        <w:rPr>
          <w:rFonts w:hint="eastAsia" w:hAnsi="宋体" w:cs="宋体"/>
          <w:sz w:val="24"/>
          <w:szCs w:val="24"/>
          <w:lang w:val="en-US" w:eastAsia="zh-CN"/>
        </w:rPr>
        <w:t>7</w:t>
      </w:r>
      <w:r>
        <w:rPr>
          <w:rFonts w:hint="eastAsia" w:hAnsi="宋体" w:cs="宋体"/>
          <w:sz w:val="24"/>
          <w:szCs w:val="24"/>
        </w:rPr>
        <w:t>月1日至2025年</w:t>
      </w:r>
      <w:r>
        <w:rPr>
          <w:rFonts w:hint="eastAsia" w:hAnsi="宋体" w:cs="宋体"/>
          <w:sz w:val="24"/>
          <w:szCs w:val="24"/>
          <w:lang w:val="en-US" w:eastAsia="zh-CN"/>
        </w:rPr>
        <w:t>7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int="eastAsia" w:hAnsi="宋体" w:cs="宋体"/>
          <w:sz w:val="24"/>
          <w:szCs w:val="24"/>
          <w:lang w:val="en-US" w:eastAsia="zh-CN"/>
        </w:rPr>
        <w:t>3</w:t>
      </w:r>
      <w:r>
        <w:rPr>
          <w:rFonts w:hint="eastAsia" w:hAnsi="宋体" w:cs="宋体"/>
          <w:sz w:val="24"/>
          <w:szCs w:val="24"/>
        </w:rPr>
        <w:t>日。</w:t>
      </w:r>
    </w:p>
    <w:p w14:paraId="405E4FD2">
      <w:pPr>
        <w:widowControl/>
        <w:shd w:val="clear" w:color="auto" w:fill="FFFFFF"/>
        <w:spacing w:beforeLines="50" w:afterLines="50" w:line="240" w:lineRule="atLeast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中标候选人信息</w:t>
      </w:r>
    </w:p>
    <w:tbl>
      <w:tblPr>
        <w:tblStyle w:val="7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09"/>
        <w:gridCol w:w="2410"/>
        <w:gridCol w:w="2409"/>
        <w:gridCol w:w="2425"/>
      </w:tblGrid>
      <w:tr w14:paraId="5089C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85B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中标候选人名称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48A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湖南德力电力建设集团有限公司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0F73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湖南维康建设工程有限公司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DAC9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湖南一德正通机电成套设备有限公司</w:t>
            </w:r>
          </w:p>
        </w:tc>
      </w:tr>
      <w:tr w14:paraId="1252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F63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中标候选人排序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F299A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第一名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B9FE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第二名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4FD3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第三名</w:t>
            </w:r>
          </w:p>
        </w:tc>
      </w:tr>
      <w:tr w14:paraId="3E71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907C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投标报价（元）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99C66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2640686.56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B80F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2638003.58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ED2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2650416.48</w:t>
            </w:r>
          </w:p>
        </w:tc>
      </w:tr>
      <w:tr w14:paraId="2CDE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4E5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质量要求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96C5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white"/>
              </w:rPr>
              <w:t>符合现行国家有关工程施工验收规范和标准的要求合格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2AFF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white"/>
              </w:rPr>
              <w:t>符合现行国家有关工程施工验收规范和标准的要求合格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B82B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white"/>
              </w:rPr>
              <w:t>符合现行国家有关工程施工验收规范和标准的要求合格</w:t>
            </w:r>
          </w:p>
        </w:tc>
      </w:tr>
      <w:tr w14:paraId="4D29B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2A0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工期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4E8E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70日历天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A10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70日历天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8B6C2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70日历天</w:t>
            </w:r>
          </w:p>
        </w:tc>
      </w:tr>
      <w:tr w14:paraId="1721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20E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响应招标文件要求的资格能力条件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733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/>
                <w:szCs w:val="21"/>
              </w:rPr>
              <w:t>招标文件要求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729F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/>
                <w:szCs w:val="21"/>
              </w:rPr>
              <w:t>招标文件要求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B692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/>
                <w:szCs w:val="21"/>
              </w:rPr>
              <w:t>招标文件要求</w:t>
            </w:r>
          </w:p>
        </w:tc>
      </w:tr>
      <w:tr w14:paraId="7DB88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7DB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详细评审得分情况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A70B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总分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E441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96.96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38EB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75.62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B4A6A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60.71</w:t>
            </w:r>
          </w:p>
        </w:tc>
      </w:tr>
      <w:tr w14:paraId="10D30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502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AF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施工组织设计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47755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27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624E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23.7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DEB0B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20.88</w:t>
            </w:r>
          </w:p>
        </w:tc>
      </w:tr>
      <w:tr w14:paraId="4379B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8643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BECF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spacing w:val="0"/>
                <w:w w:val="100"/>
                <w:kern w:val="2"/>
                <w:sz w:val="21"/>
                <w:szCs w:val="22"/>
                <w:highlight w:val="none"/>
                <w:lang w:val="en-US" w:eastAsia="zh-CN" w:bidi="ar-SA"/>
              </w:rPr>
              <w:t>企业资信及履约能力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7F52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C2BB6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12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6E0C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0</w:t>
            </w:r>
          </w:p>
        </w:tc>
      </w:tr>
      <w:tr w14:paraId="27791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03948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58D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投标报价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ED2A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39.96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FF1A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39.92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0356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39.83</w:t>
            </w:r>
          </w:p>
        </w:tc>
      </w:tr>
      <w:tr w14:paraId="1B82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49C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项目经理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4F6F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BC342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龚星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31E0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赵高兴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DB6F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陈艳</w:t>
            </w:r>
          </w:p>
        </w:tc>
      </w:tr>
      <w:tr w14:paraId="128A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FFA6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AC3A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相关证书名称和编号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A0696">
            <w:pPr>
              <w:widowControl/>
              <w:spacing w:line="300" w:lineRule="atLeas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二级注册建造师</w:t>
            </w:r>
          </w:p>
          <w:p w14:paraId="10A4702C">
            <w:pPr>
              <w:widowControl/>
              <w:spacing w:line="30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湘 243002179586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98E2C">
            <w:pPr>
              <w:widowControl/>
              <w:spacing w:line="300" w:lineRule="atLeas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二级注册建造师</w:t>
            </w:r>
          </w:p>
          <w:p w14:paraId="2A5FEFF8">
            <w:pPr>
              <w:widowControl/>
              <w:spacing w:line="30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湘 243002071796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014E8">
            <w:pPr>
              <w:widowControl/>
              <w:spacing w:line="300" w:lineRule="atLeas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二级注册建造师</w:t>
            </w:r>
          </w:p>
          <w:p w14:paraId="24F0CAB1">
            <w:pPr>
              <w:widowControl/>
              <w:spacing w:line="300" w:lineRule="atLeas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湘 243002300613</w:t>
            </w:r>
          </w:p>
        </w:tc>
      </w:tr>
      <w:tr w14:paraId="4BB0C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C7EB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技术负责人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3AC0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9AC0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李新贵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96B7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曾艳云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F24E1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王倩</w:t>
            </w:r>
            <w:bookmarkStart w:id="4" w:name="_GoBack"/>
            <w:bookmarkEnd w:id="4"/>
            <w:r>
              <w:rPr>
                <w:rFonts w:hint="eastAsia" w:ascii="宋体"/>
                <w:szCs w:val="21"/>
                <w:lang w:val="en-US" w:eastAsia="zh-CN"/>
              </w:rPr>
              <w:t>颖</w:t>
            </w:r>
          </w:p>
        </w:tc>
      </w:tr>
      <w:tr w14:paraId="17C4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3D90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6C3FB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证书编号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DD58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B08181070000000619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B928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B08231010000003746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8698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B0624113990001278</w:t>
            </w:r>
          </w:p>
        </w:tc>
      </w:tr>
      <w:tr w14:paraId="745E8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FF33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投标担保信息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E6DF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担保机构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011C4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银行转账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3BBA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投标保函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5382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银行转账</w:t>
            </w:r>
          </w:p>
        </w:tc>
      </w:tr>
      <w:tr w14:paraId="5F3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458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BB27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经营地址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45DAF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C02D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C130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</w:tr>
      <w:tr w14:paraId="5B25F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8A6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B55A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A001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950DD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9FF5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</w:tr>
    </w:tbl>
    <w:p w14:paraId="44E6AB6E"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</w:p>
    <w:p w14:paraId="4DFAD8D8">
      <w:pPr>
        <w:widowControl/>
        <w:spacing w:line="525" w:lineRule="atLeast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进入投标报价评审的投标人技术评审得分情况</w:t>
      </w:r>
    </w:p>
    <w:tbl>
      <w:tblPr>
        <w:tblStyle w:val="7"/>
        <w:tblW w:w="92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3600"/>
        <w:gridCol w:w="960"/>
        <w:gridCol w:w="933"/>
        <w:gridCol w:w="987"/>
        <w:gridCol w:w="947"/>
        <w:gridCol w:w="1026"/>
      </w:tblGrid>
      <w:tr w14:paraId="48E4E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5BF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774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投标人名称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3D6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评委1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948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评委2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B97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评委3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634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评委4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06C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评委5</w:t>
            </w:r>
          </w:p>
        </w:tc>
      </w:tr>
      <w:tr w14:paraId="03FAA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C93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ACB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湖南德力电力建设集团有限公司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EF5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97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9F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74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517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93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ED6E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94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16E8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92</w:t>
            </w:r>
          </w:p>
        </w:tc>
      </w:tr>
      <w:tr w14:paraId="50067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F4ED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834B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湖南维康建设工程有限公司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D0A4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82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9575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70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E89D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80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E79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86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D4D5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77</w:t>
            </w:r>
          </w:p>
        </w:tc>
      </w:tr>
      <w:tr w14:paraId="64911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0C8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6EEC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湖南一德正通机电成套设备有限公司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214E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86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0362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60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6B50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62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907E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70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7C9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70</w:t>
            </w:r>
          </w:p>
        </w:tc>
      </w:tr>
    </w:tbl>
    <w:p w14:paraId="6829565D">
      <w:pPr>
        <w:pStyle w:val="3"/>
        <w:spacing w:line="360" w:lineRule="auto"/>
        <w:ind w:firstLine="482" w:firstLineChars="200"/>
        <w:rPr>
          <w:rFonts w:hint="default" w:hAnsi="宋体" w:eastAsia="宋体" w:cs="宋体"/>
          <w:b/>
          <w:sz w:val="24"/>
          <w:szCs w:val="24"/>
          <w:lang w:val="en-US" w:eastAsia="zh-CN"/>
        </w:rPr>
      </w:pPr>
    </w:p>
    <w:p w14:paraId="4C83EEC6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公示期内，我公司受理有单位公章和个人署名、反映真实情况的举报。若无异议，公示期满后，招标人将按招标文件规定的中标原则确定中标人。</w:t>
      </w:r>
    </w:p>
    <w:p w14:paraId="7508FD81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</w:p>
    <w:p w14:paraId="528C187C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监督部门：津市市政府招标投标工作领导小组</w:t>
      </w:r>
    </w:p>
    <w:p w14:paraId="09F18D3C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联系电话：0736-4213020</w:t>
      </w:r>
    </w:p>
    <w:p w14:paraId="53BCBFF5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招标人：湖南津嘉能源有限责任公司</w:t>
      </w:r>
    </w:p>
    <w:p w14:paraId="5FEFA6D4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  址：津市市宝悦乐城（城发集团）六楼</w:t>
      </w:r>
    </w:p>
    <w:p w14:paraId="5C441465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联系人：杨先生 </w:t>
      </w:r>
    </w:p>
    <w:p w14:paraId="44786490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  话：0736-4221411</w:t>
      </w:r>
    </w:p>
    <w:p w14:paraId="43FFEB57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招标代理机构：湖南集业鸿程项目管理有限公司</w:t>
      </w:r>
    </w:p>
    <w:p w14:paraId="27BD0F1D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  址：常德市武陵区柳叶大道与龙港路交汇处常德商会大厦</w:t>
      </w:r>
    </w:p>
    <w:p w14:paraId="2A07645A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联系人：易清正</w:t>
      </w:r>
    </w:p>
    <w:p w14:paraId="0651C381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  话：0736-7367985</w:t>
      </w:r>
    </w:p>
    <w:p w14:paraId="03036791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</w:p>
    <w:bookmarkEnd w:id="1"/>
    <w:bookmarkEnd w:id="2"/>
    <w:bookmarkEnd w:id="3"/>
    <w:p w14:paraId="3F88D592">
      <w:pPr>
        <w:pStyle w:val="3"/>
        <w:spacing w:line="360" w:lineRule="auto"/>
        <w:rPr>
          <w:rFonts w:hAnsi="宋体" w:cs="宋体"/>
          <w:sz w:val="24"/>
          <w:szCs w:val="24"/>
        </w:rPr>
      </w:pPr>
    </w:p>
    <w:sectPr>
      <w:headerReference r:id="rId3" w:type="default"/>
      <w:pgSz w:w="11906" w:h="16838"/>
      <w:pgMar w:top="993" w:right="1753" w:bottom="1135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F9C9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72A27"/>
    <w:rsid w:val="00014813"/>
    <w:rsid w:val="00015BAC"/>
    <w:rsid w:val="000223C0"/>
    <w:rsid w:val="00051ED5"/>
    <w:rsid w:val="00063BEC"/>
    <w:rsid w:val="00072F9D"/>
    <w:rsid w:val="000C0617"/>
    <w:rsid w:val="000C35A1"/>
    <w:rsid w:val="000D14B5"/>
    <w:rsid w:val="000D4DC3"/>
    <w:rsid w:val="000F0BBB"/>
    <w:rsid w:val="000F3557"/>
    <w:rsid w:val="0011124E"/>
    <w:rsid w:val="001129ED"/>
    <w:rsid w:val="00125998"/>
    <w:rsid w:val="00132A22"/>
    <w:rsid w:val="00145BE6"/>
    <w:rsid w:val="00172273"/>
    <w:rsid w:val="00172A27"/>
    <w:rsid w:val="0017796E"/>
    <w:rsid w:val="00184BC5"/>
    <w:rsid w:val="001952DE"/>
    <w:rsid w:val="001C452E"/>
    <w:rsid w:val="001E2620"/>
    <w:rsid w:val="001E47D8"/>
    <w:rsid w:val="001E6BFE"/>
    <w:rsid w:val="001F6BCA"/>
    <w:rsid w:val="00202940"/>
    <w:rsid w:val="00223A74"/>
    <w:rsid w:val="0024437D"/>
    <w:rsid w:val="00271924"/>
    <w:rsid w:val="00277408"/>
    <w:rsid w:val="0029406F"/>
    <w:rsid w:val="002B28BD"/>
    <w:rsid w:val="002B4B82"/>
    <w:rsid w:val="002C64AE"/>
    <w:rsid w:val="002D1D0A"/>
    <w:rsid w:val="002D2DAF"/>
    <w:rsid w:val="002D4C87"/>
    <w:rsid w:val="002E3628"/>
    <w:rsid w:val="002E5732"/>
    <w:rsid w:val="002E79F6"/>
    <w:rsid w:val="00300F2F"/>
    <w:rsid w:val="003013CE"/>
    <w:rsid w:val="00320C55"/>
    <w:rsid w:val="00333638"/>
    <w:rsid w:val="00353DA5"/>
    <w:rsid w:val="003676C7"/>
    <w:rsid w:val="003820EC"/>
    <w:rsid w:val="00395900"/>
    <w:rsid w:val="003B0809"/>
    <w:rsid w:val="003B5433"/>
    <w:rsid w:val="003B5454"/>
    <w:rsid w:val="003C0E24"/>
    <w:rsid w:val="003D7AC7"/>
    <w:rsid w:val="003E456A"/>
    <w:rsid w:val="00402788"/>
    <w:rsid w:val="004225F2"/>
    <w:rsid w:val="004265A9"/>
    <w:rsid w:val="00444D88"/>
    <w:rsid w:val="00471B3D"/>
    <w:rsid w:val="004A7313"/>
    <w:rsid w:val="004E0360"/>
    <w:rsid w:val="004E0E62"/>
    <w:rsid w:val="004F0700"/>
    <w:rsid w:val="00517E5B"/>
    <w:rsid w:val="005424A1"/>
    <w:rsid w:val="00542D58"/>
    <w:rsid w:val="00587868"/>
    <w:rsid w:val="00596911"/>
    <w:rsid w:val="00601CCB"/>
    <w:rsid w:val="00641D89"/>
    <w:rsid w:val="0066357A"/>
    <w:rsid w:val="00671730"/>
    <w:rsid w:val="00681BB8"/>
    <w:rsid w:val="006821F5"/>
    <w:rsid w:val="0068583A"/>
    <w:rsid w:val="006967BA"/>
    <w:rsid w:val="006A04CC"/>
    <w:rsid w:val="006A7669"/>
    <w:rsid w:val="006B09E8"/>
    <w:rsid w:val="006D265F"/>
    <w:rsid w:val="00711181"/>
    <w:rsid w:val="0072170D"/>
    <w:rsid w:val="00753D89"/>
    <w:rsid w:val="007A2696"/>
    <w:rsid w:val="007B4787"/>
    <w:rsid w:val="007D7E76"/>
    <w:rsid w:val="007E1E9F"/>
    <w:rsid w:val="007E1EEF"/>
    <w:rsid w:val="007E482B"/>
    <w:rsid w:val="007F5E2E"/>
    <w:rsid w:val="00813DF0"/>
    <w:rsid w:val="00835778"/>
    <w:rsid w:val="0086737A"/>
    <w:rsid w:val="00872223"/>
    <w:rsid w:val="008A1F7C"/>
    <w:rsid w:val="008B2F3D"/>
    <w:rsid w:val="008D7517"/>
    <w:rsid w:val="008F2501"/>
    <w:rsid w:val="00917CA4"/>
    <w:rsid w:val="0093409F"/>
    <w:rsid w:val="00945F78"/>
    <w:rsid w:val="00955829"/>
    <w:rsid w:val="009577D9"/>
    <w:rsid w:val="00957E54"/>
    <w:rsid w:val="00961630"/>
    <w:rsid w:val="00961813"/>
    <w:rsid w:val="00981768"/>
    <w:rsid w:val="00994333"/>
    <w:rsid w:val="009C6530"/>
    <w:rsid w:val="009C7C15"/>
    <w:rsid w:val="009D7570"/>
    <w:rsid w:val="00A03414"/>
    <w:rsid w:val="00A501AD"/>
    <w:rsid w:val="00A52533"/>
    <w:rsid w:val="00A827AF"/>
    <w:rsid w:val="00A8383F"/>
    <w:rsid w:val="00AA5396"/>
    <w:rsid w:val="00AB360C"/>
    <w:rsid w:val="00AC0AA7"/>
    <w:rsid w:val="00AC7129"/>
    <w:rsid w:val="00AE3948"/>
    <w:rsid w:val="00B367AF"/>
    <w:rsid w:val="00B85813"/>
    <w:rsid w:val="00BE70A4"/>
    <w:rsid w:val="00C23BDA"/>
    <w:rsid w:val="00C2584F"/>
    <w:rsid w:val="00C37F89"/>
    <w:rsid w:val="00C4427B"/>
    <w:rsid w:val="00C51F62"/>
    <w:rsid w:val="00C54DEF"/>
    <w:rsid w:val="00CB3F11"/>
    <w:rsid w:val="00CC6624"/>
    <w:rsid w:val="00CD398A"/>
    <w:rsid w:val="00CD3A16"/>
    <w:rsid w:val="00CF4CAA"/>
    <w:rsid w:val="00CF5E4A"/>
    <w:rsid w:val="00D212D6"/>
    <w:rsid w:val="00D55469"/>
    <w:rsid w:val="00D62DBF"/>
    <w:rsid w:val="00D91958"/>
    <w:rsid w:val="00D92E63"/>
    <w:rsid w:val="00D97694"/>
    <w:rsid w:val="00DA20AB"/>
    <w:rsid w:val="00DA4164"/>
    <w:rsid w:val="00E22FC5"/>
    <w:rsid w:val="00E67DAC"/>
    <w:rsid w:val="00E76396"/>
    <w:rsid w:val="00E7656E"/>
    <w:rsid w:val="00E834DD"/>
    <w:rsid w:val="00E97595"/>
    <w:rsid w:val="00ED25DA"/>
    <w:rsid w:val="00ED3392"/>
    <w:rsid w:val="00ED6381"/>
    <w:rsid w:val="00ED6C0F"/>
    <w:rsid w:val="00EE4D54"/>
    <w:rsid w:val="00EE70B5"/>
    <w:rsid w:val="00EF7C41"/>
    <w:rsid w:val="00F0304D"/>
    <w:rsid w:val="00F10271"/>
    <w:rsid w:val="00F21B14"/>
    <w:rsid w:val="00F5053E"/>
    <w:rsid w:val="00F6072B"/>
    <w:rsid w:val="00FA4884"/>
    <w:rsid w:val="00FA7585"/>
    <w:rsid w:val="00FB5CEE"/>
    <w:rsid w:val="00FB61D4"/>
    <w:rsid w:val="00FF72A9"/>
    <w:rsid w:val="02B607BD"/>
    <w:rsid w:val="045C66B2"/>
    <w:rsid w:val="04FD1ABF"/>
    <w:rsid w:val="05D92A62"/>
    <w:rsid w:val="07485E01"/>
    <w:rsid w:val="082B1C77"/>
    <w:rsid w:val="0CA17B96"/>
    <w:rsid w:val="0E1032A1"/>
    <w:rsid w:val="10C10D55"/>
    <w:rsid w:val="12A44024"/>
    <w:rsid w:val="15D241DC"/>
    <w:rsid w:val="1C197E29"/>
    <w:rsid w:val="1F111D05"/>
    <w:rsid w:val="1FDB6F84"/>
    <w:rsid w:val="266A1901"/>
    <w:rsid w:val="269221D6"/>
    <w:rsid w:val="270A382B"/>
    <w:rsid w:val="28C127EC"/>
    <w:rsid w:val="2C8340B3"/>
    <w:rsid w:val="2F7C4C36"/>
    <w:rsid w:val="37CC7A1F"/>
    <w:rsid w:val="38D834D0"/>
    <w:rsid w:val="399B4893"/>
    <w:rsid w:val="40631D33"/>
    <w:rsid w:val="41321107"/>
    <w:rsid w:val="426D1D88"/>
    <w:rsid w:val="451851EA"/>
    <w:rsid w:val="4622243A"/>
    <w:rsid w:val="470628CB"/>
    <w:rsid w:val="492B471A"/>
    <w:rsid w:val="4E634927"/>
    <w:rsid w:val="53FA3C53"/>
    <w:rsid w:val="542F6D4B"/>
    <w:rsid w:val="556B0E96"/>
    <w:rsid w:val="5A4C14B5"/>
    <w:rsid w:val="5B195385"/>
    <w:rsid w:val="5E0164D9"/>
    <w:rsid w:val="61146955"/>
    <w:rsid w:val="631E69AA"/>
    <w:rsid w:val="6AA9520C"/>
    <w:rsid w:val="6B5F28D7"/>
    <w:rsid w:val="6B7845E0"/>
    <w:rsid w:val="6DC6030D"/>
    <w:rsid w:val="6FAD0B87"/>
    <w:rsid w:val="73707BF4"/>
    <w:rsid w:val="749F4BCC"/>
    <w:rsid w:val="77CC67B2"/>
    <w:rsid w:val="78210AEF"/>
    <w:rsid w:val="78A87E00"/>
    <w:rsid w:val="79971C87"/>
    <w:rsid w:val="7C0E6932"/>
    <w:rsid w:val="7D0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qFormat="1" w:unhideWhenUsed="0" w:uiPriority="99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locked/>
    <w:uiPriority w:val="99"/>
    <w:pPr>
      <w:spacing w:after="120"/>
    </w:pPr>
  </w:style>
  <w:style w:type="paragraph" w:styleId="3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semiHidden/>
    <w:qFormat/>
    <w:uiPriority w:val="99"/>
    <w:rPr>
      <w:rFonts w:cs="Times New Roman"/>
    </w:rPr>
  </w:style>
  <w:style w:type="character" w:styleId="10">
    <w:name w:val="FollowedHyperlink"/>
    <w:basedOn w:val="8"/>
    <w:qFormat/>
    <w:locked/>
    <w:uiPriority w:val="99"/>
    <w:rPr>
      <w:rFonts w:cs="Times New Roman"/>
      <w:color w:val="333333"/>
      <w:sz w:val="24"/>
      <w:u w:val="none"/>
    </w:rPr>
  </w:style>
  <w:style w:type="character" w:customStyle="1" w:styleId="11">
    <w:name w:val="纯文本 Char"/>
    <w:basedOn w:val="8"/>
    <w:link w:val="3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批注框文本 Char"/>
    <w:basedOn w:val="8"/>
    <w:link w:val="4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Char Char1"/>
    <w:basedOn w:val="8"/>
    <w:semiHidden/>
    <w:uiPriority w:val="99"/>
    <w:rPr>
      <w:rFonts w:cs="Times New Roman"/>
      <w:sz w:val="18"/>
      <w:szCs w:val="18"/>
    </w:rPr>
  </w:style>
  <w:style w:type="character" w:customStyle="1" w:styleId="16">
    <w:name w:val="正文文本 Char"/>
    <w:basedOn w:val="8"/>
    <w:link w:val="2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F7018D-27E9-4FFD-A5CE-EC58DE1BD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624</Words>
  <Characters>676</Characters>
  <Lines>47</Lines>
  <Paragraphs>70</Paragraphs>
  <TotalTime>18</TotalTime>
  <ScaleCrop>false</ScaleCrop>
  <LinksUpToDate>false</LinksUpToDate>
  <CharactersWithSpaces>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2020-08-27T01:24:00Z</dcterms:created>
  <dc:creator>wbw</dc:creator>
  <cp:lastModifiedBy>Administrator</cp:lastModifiedBy>
  <cp:lastPrinted>2022-06-02T00:24:00Z</cp:lastPrinted>
  <dcterms:modified xsi:type="dcterms:W3CDTF">2025-06-30T05:43:55Z</dcterms:modified>
  <dc:title>鼎城区周家店至西湖公路改建工程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eyJoZGlkIjoiY2QyOWVjNTk1NTliOGYxZDI2NTU5YmM5ODRiNGVjZWYifQ==</vt:lpwstr>
  </property>
  <property fmtid="{D5CDD505-2E9C-101B-9397-08002B2CF9AE}" pid="4" name="ICV">
    <vt:lpwstr>F18C8319FF8D43A7B4A4C7D3968FFA53_12</vt:lpwstr>
  </property>
</Properties>
</file>